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FD7" w:rsidRDefault="004800EB">
      <w:pPr>
        <w:pStyle w:val="10"/>
        <w:keepNext/>
        <w:keepLines/>
        <w:spacing w:after="180"/>
      </w:pPr>
      <w:bookmarkStart w:id="0" w:name="bookmark0"/>
      <w:r>
        <w:t>Аннотация к рабочей программе курса внеурочной деятельности</w:t>
      </w:r>
      <w:r>
        <w:br/>
        <w:t>«Шахматы, 4</w:t>
      </w:r>
      <w:r>
        <w:t>-7 классы»</w:t>
      </w:r>
      <w:bookmarkEnd w:id="0"/>
    </w:p>
    <w:p w:rsidR="007B6FD7" w:rsidRDefault="004800EB">
      <w:pPr>
        <w:pStyle w:val="20"/>
        <w:keepNext/>
        <w:keepLines/>
        <w:jc w:val="both"/>
        <w:rPr>
          <w:sz w:val="22"/>
          <w:szCs w:val="22"/>
        </w:rPr>
      </w:pPr>
      <w:bookmarkStart w:id="1" w:name="bookmark2"/>
      <w:r>
        <w:rPr>
          <w:rFonts w:ascii="Calibri" w:eastAsia="Calibri" w:hAnsi="Calibri" w:cs="Calibri"/>
          <w:sz w:val="22"/>
          <w:szCs w:val="22"/>
        </w:rPr>
        <w:t>Цели программы:</w:t>
      </w:r>
      <w:bookmarkEnd w:id="1"/>
    </w:p>
    <w:p w:rsidR="007B6FD7" w:rsidRDefault="004800EB">
      <w:pPr>
        <w:pStyle w:val="11"/>
        <w:jc w:val="both"/>
      </w:pPr>
      <w:r>
        <w:t>•способствовать становлению личности школьников и наиболее полному раскрытию их творческих способностей,</w:t>
      </w:r>
    </w:p>
    <w:p w:rsidR="007B6FD7" w:rsidRDefault="004800EB">
      <w:pPr>
        <w:pStyle w:val="11"/>
        <w:jc w:val="both"/>
      </w:pPr>
      <w:r>
        <w:t xml:space="preserve">•реализовать многие позитивные идеи отечественных </w:t>
      </w:r>
      <w:r>
        <w:t>теоретиков и практиков — сделать обучение радостным, поддерживать устойчивый интерес к знаниям.</w:t>
      </w:r>
    </w:p>
    <w:p w:rsidR="007B6FD7" w:rsidRDefault="004800EB">
      <w:pPr>
        <w:pStyle w:val="20"/>
        <w:keepNext/>
        <w:keepLines/>
        <w:jc w:val="both"/>
      </w:pPr>
      <w:bookmarkStart w:id="2" w:name="bookmark4"/>
      <w:r>
        <w:t>Задачи курса:</w:t>
      </w:r>
      <w:bookmarkEnd w:id="2"/>
    </w:p>
    <w:p w:rsidR="007B6FD7" w:rsidRDefault="004800EB">
      <w:pPr>
        <w:pStyle w:val="11"/>
        <w:jc w:val="both"/>
      </w:pPr>
      <w:r>
        <w:t xml:space="preserve">•совершенствование у детей многих психических процессов и таких качеств, как восприятие, внимание, воображение, память, мышление, начальные формы </w:t>
      </w:r>
      <w:r>
        <w:t>волевого управления поведением.</w:t>
      </w:r>
    </w:p>
    <w:p w:rsidR="007B6FD7" w:rsidRDefault="004800EB">
      <w:pPr>
        <w:pStyle w:val="11"/>
        <w:numPr>
          <w:ilvl w:val="0"/>
          <w:numId w:val="1"/>
        </w:numPr>
        <w:tabs>
          <w:tab w:val="left" w:pos="262"/>
        </w:tabs>
        <w:jc w:val="both"/>
      </w:pPr>
      <w:r>
        <w:t>формирование эстетического отношения к красоте окружающего мира;</w:t>
      </w:r>
    </w:p>
    <w:p w:rsidR="007B6FD7" w:rsidRDefault="004800EB">
      <w:pPr>
        <w:pStyle w:val="11"/>
        <w:jc w:val="both"/>
      </w:pPr>
      <w:r>
        <w:t>развитие умения контактировать со сверстниками в творческой и практической деятельности;</w:t>
      </w:r>
    </w:p>
    <w:p w:rsidR="007B6FD7" w:rsidRDefault="004800EB">
      <w:pPr>
        <w:pStyle w:val="11"/>
        <w:numPr>
          <w:ilvl w:val="0"/>
          <w:numId w:val="1"/>
        </w:numPr>
        <w:tabs>
          <w:tab w:val="left" w:pos="271"/>
        </w:tabs>
        <w:jc w:val="both"/>
      </w:pPr>
      <w:r>
        <w:t>формирование чувства радости от результатов индивидуальной и коллектив</w:t>
      </w:r>
      <w:r>
        <w:t>ной деятельности;</w:t>
      </w:r>
    </w:p>
    <w:p w:rsidR="007B6FD7" w:rsidRDefault="004800EB">
      <w:pPr>
        <w:pStyle w:val="11"/>
        <w:numPr>
          <w:ilvl w:val="0"/>
          <w:numId w:val="1"/>
        </w:numPr>
        <w:tabs>
          <w:tab w:val="left" w:pos="262"/>
        </w:tabs>
        <w:jc w:val="both"/>
      </w:pPr>
      <w:r>
        <w:t>умение осознанно решать творческие задачи; стремиться к самореализации.</w:t>
      </w:r>
    </w:p>
    <w:p w:rsidR="007B6FD7" w:rsidRDefault="004800EB">
      <w:pPr>
        <w:pStyle w:val="11"/>
        <w:spacing w:after="0"/>
        <w:jc w:val="both"/>
      </w:pPr>
      <w:r>
        <w:t>Программа внеурочной деятельности “Шахматы” предназначена для обучающихся 4</w:t>
      </w:r>
      <w:bookmarkStart w:id="3" w:name="_GoBack"/>
      <w:bookmarkEnd w:id="3"/>
      <w:r>
        <w:t>-7</w:t>
      </w:r>
    </w:p>
    <w:p w:rsidR="007B6FD7" w:rsidRDefault="004800EB">
      <w:pPr>
        <w:pStyle w:val="11"/>
        <w:jc w:val="both"/>
      </w:pPr>
      <w:r>
        <w:t>классов.</w:t>
      </w:r>
    </w:p>
    <w:p w:rsidR="007B6FD7" w:rsidRDefault="004800EB">
      <w:pPr>
        <w:pStyle w:val="11"/>
        <w:spacing w:after="860"/>
        <w:jc w:val="both"/>
      </w:pPr>
      <w:r>
        <w:t>Режим работы 1 час в неделю, 34 часа в год.</w:t>
      </w:r>
    </w:p>
    <w:p w:rsidR="007B6FD7" w:rsidRDefault="004800EB">
      <w:pPr>
        <w:pStyle w:val="20"/>
        <w:keepNext/>
        <w:keepLines/>
        <w:numPr>
          <w:ilvl w:val="0"/>
          <w:numId w:val="2"/>
        </w:numPr>
        <w:tabs>
          <w:tab w:val="left" w:pos="300"/>
        </w:tabs>
        <w:jc w:val="both"/>
      </w:pPr>
      <w:bookmarkStart w:id="4" w:name="bookmark6"/>
      <w:r>
        <w:t>.Планируемые результаты освоения ку</w:t>
      </w:r>
      <w:r>
        <w:t>рса внеурочной деятельности «Шахматы».</w:t>
      </w:r>
      <w:bookmarkEnd w:id="4"/>
    </w:p>
    <w:p w:rsidR="007B6FD7" w:rsidRDefault="004800EB">
      <w:pPr>
        <w:pStyle w:val="11"/>
        <w:jc w:val="both"/>
      </w:pPr>
      <w: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7B6FD7" w:rsidRDefault="004800EB">
      <w:pPr>
        <w:pStyle w:val="11"/>
        <w:jc w:val="both"/>
      </w:pPr>
      <w:r>
        <w:t>Развитие навыков сотрудничества со взрос</w:t>
      </w:r>
      <w:r>
        <w:t>лыми и сверстниками в разных социальных ситуациях, умения не создавать конфликтов и находить выходы из спорных ситуаций.</w:t>
      </w:r>
    </w:p>
    <w:p w:rsidR="007B6FD7" w:rsidRDefault="004800EB">
      <w:pPr>
        <w:pStyle w:val="11"/>
        <w:jc w:val="both"/>
      </w:pPr>
      <w:r>
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</w:r>
      <w:r>
        <w:t>.</w:t>
      </w:r>
    </w:p>
    <w:p w:rsidR="007B6FD7" w:rsidRDefault="004800EB">
      <w:pPr>
        <w:pStyle w:val="11"/>
        <w:jc w:val="both"/>
      </w:pPr>
      <w:r>
        <w:t>Формирование эстетических потребностей, ценностей и чувств.</w:t>
      </w:r>
    </w:p>
    <w:p w:rsidR="007B6FD7" w:rsidRDefault="004800EB">
      <w:pPr>
        <w:pStyle w:val="11"/>
        <w:jc w:val="both"/>
      </w:pPr>
      <w: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</w:t>
      </w:r>
      <w:r>
        <w:t>е.</w:t>
      </w:r>
    </w:p>
    <w:p w:rsidR="007B6FD7" w:rsidRDefault="004800EB">
      <w:pPr>
        <w:pStyle w:val="20"/>
        <w:keepNext/>
        <w:keepLines/>
        <w:jc w:val="both"/>
      </w:pPr>
      <w:bookmarkStart w:id="5" w:name="bookmark8"/>
      <w:r>
        <w:lastRenderedPageBreak/>
        <w:t>Метапредметные результаты освоения программы курса.</w:t>
      </w:r>
      <w:bookmarkEnd w:id="5"/>
    </w:p>
    <w:p w:rsidR="007B6FD7" w:rsidRDefault="004800EB">
      <w:pPr>
        <w:pStyle w:val="11"/>
        <w:jc w:val="both"/>
      </w:pPr>
      <w:r>
        <w:t>Овладение способностью принимать и сохранять цели и задачи учебной деятельности, поиска средств её осуществления.</w:t>
      </w:r>
    </w:p>
    <w:p w:rsidR="007B6FD7" w:rsidRDefault="004800EB">
      <w:pPr>
        <w:pStyle w:val="11"/>
        <w:jc w:val="both"/>
      </w:pPr>
      <w:r>
        <w:t>Освоение способов решения проблем творческого и поискового характера.</w:t>
      </w:r>
    </w:p>
    <w:p w:rsidR="007B6FD7" w:rsidRDefault="004800EB">
      <w:pPr>
        <w:pStyle w:val="11"/>
        <w:jc w:val="both"/>
      </w:pPr>
      <w:r>
        <w:t xml:space="preserve">Формирование </w:t>
      </w:r>
      <w:r>
        <w:t>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7B6FD7" w:rsidRDefault="004800EB">
      <w:pPr>
        <w:pStyle w:val="11"/>
        <w:jc w:val="both"/>
      </w:pPr>
      <w:r>
        <w:t>Формирование умения понимать причины успеха/неуспеха учебной дея</w:t>
      </w:r>
      <w:r>
        <w:t>тельности и способности конструктивно действовать даже в ситуациях неуспеха.</w:t>
      </w:r>
    </w:p>
    <w:p w:rsidR="007B6FD7" w:rsidRDefault="004800EB">
      <w:pPr>
        <w:pStyle w:val="11"/>
        <w:jc w:val="both"/>
      </w:pPr>
      <w: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7B6FD7" w:rsidRDefault="004800EB">
      <w:pPr>
        <w:pStyle w:val="11"/>
        <w:jc w:val="both"/>
      </w:pPr>
      <w:r>
        <w:t>Готовность сл</w:t>
      </w:r>
      <w:r>
        <w:t>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:rsidR="007B6FD7" w:rsidRDefault="004800EB">
      <w:pPr>
        <w:pStyle w:val="11"/>
        <w:jc w:val="both"/>
      </w:pPr>
      <w:r>
        <w:t>Определение общей цели и путей её достижения; умение договариваться о распределении функций и</w:t>
      </w:r>
      <w:r>
        <w:t xml:space="preserve">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7B6FD7" w:rsidRDefault="004800EB">
      <w:pPr>
        <w:pStyle w:val="20"/>
        <w:keepNext/>
        <w:keepLines/>
        <w:jc w:val="both"/>
      </w:pPr>
      <w:bookmarkStart w:id="6" w:name="bookmark10"/>
      <w:r>
        <w:t>Предметные результаты освоения программы курса.</w:t>
      </w:r>
      <w:bookmarkEnd w:id="6"/>
    </w:p>
    <w:p w:rsidR="007B6FD7" w:rsidRDefault="004800EB">
      <w:pPr>
        <w:pStyle w:val="11"/>
        <w:jc w:val="both"/>
      </w:pPr>
      <w:r>
        <w:t>Знать шахматные термины: белое и чёрное поле, гори</w:t>
      </w:r>
      <w:r>
        <w:t>зонталь, вертикаль, диагональ, центр. Правильно определять и называть белые, чёрные шахматные фигуры; Правильно расставлять фигуры перед игрой; Сравнивать, находить общее и различие. Уметь ориентироваться на шахматной доске. Понимать информацию, представле</w:t>
      </w:r>
      <w:r>
        <w:t>нную в виде текста, рисунков, схем._Знать названия шахматных фигур: ладья, слон, ферзь, конь, пешка. Шах, мат, пат, ничья, мат в один ход, длинная и короткая рокировка и её правила.</w:t>
      </w:r>
    </w:p>
    <w:p w:rsidR="007B6FD7" w:rsidRDefault="004800EB">
      <w:pPr>
        <w:pStyle w:val="11"/>
        <w:jc w:val="both"/>
      </w:pPr>
      <w:r>
        <w:t>Правила хода и взятия каждой из фигур, «игра на уничтожение», лёгкие и тяж</w:t>
      </w:r>
      <w:r>
        <w:t>ёлые фигуры, ладейные, коневые, слоновые, ферзевые, королевские пешки, взятие на проходе, превращение пешки, принципы игры в дебюте;</w:t>
      </w:r>
    </w:p>
    <w:p w:rsidR="007B6FD7" w:rsidRDefault="004800EB">
      <w:pPr>
        <w:pStyle w:val="11"/>
        <w:jc w:val="both"/>
      </w:pPr>
      <w:r>
        <w:t>Основные тактические приемы; что означают термины: дебют, миттельшпиль, эндшпиль, темп, оппозиция, ключевые поля.</w:t>
      </w:r>
    </w:p>
    <w:p w:rsidR="007B6FD7" w:rsidRDefault="004800EB">
      <w:pPr>
        <w:pStyle w:val="11"/>
        <w:spacing w:after="840"/>
        <w:jc w:val="both"/>
      </w:pPr>
      <w:r>
        <w:t xml:space="preserve">Грамотно </w:t>
      </w:r>
      <w:r>
        <w:t>располагать шахматные фигуры в дебюте; находить несложные тактические удары и проводить комбинации; точно разыгрывать простейшие окончания</w:t>
      </w:r>
    </w:p>
    <w:p w:rsidR="007B6FD7" w:rsidRDefault="004800EB">
      <w:pPr>
        <w:pStyle w:val="10"/>
        <w:keepNext/>
        <w:keepLines/>
        <w:numPr>
          <w:ilvl w:val="0"/>
          <w:numId w:val="2"/>
        </w:numPr>
        <w:tabs>
          <w:tab w:val="left" w:pos="261"/>
        </w:tabs>
        <w:spacing w:after="560" w:line="240" w:lineRule="auto"/>
        <w:jc w:val="both"/>
      </w:pPr>
      <w:bookmarkStart w:id="7" w:name="bookmark12"/>
      <w:r>
        <w:rPr>
          <w:rFonts w:ascii="Cambria" w:eastAsia="Cambria" w:hAnsi="Cambria" w:cs="Cambria"/>
          <w:b w:val="0"/>
          <w:bCs w:val="0"/>
        </w:rPr>
        <w:t xml:space="preserve">. </w:t>
      </w:r>
      <w:r>
        <w:rPr>
          <w:rFonts w:ascii="Cambria" w:eastAsia="Cambria" w:hAnsi="Cambria" w:cs="Cambria"/>
        </w:rPr>
        <w:t xml:space="preserve">Содержание курса внеурочной деятельности </w:t>
      </w:r>
      <w:r>
        <w:t>«Шахматы»</w:t>
      </w:r>
      <w:bookmarkEnd w:id="7"/>
    </w:p>
    <w:p w:rsidR="007B6FD7" w:rsidRDefault="004800EB">
      <w:pPr>
        <w:pStyle w:val="11"/>
        <w:jc w:val="both"/>
      </w:pPr>
      <w:r>
        <w:rPr>
          <w:b/>
          <w:bCs/>
        </w:rPr>
        <w:t>Основные формы и средства обучения:</w:t>
      </w:r>
    </w:p>
    <w:p w:rsidR="007B6FD7" w:rsidRDefault="004800EB">
      <w:pPr>
        <w:pStyle w:val="11"/>
        <w:numPr>
          <w:ilvl w:val="0"/>
          <w:numId w:val="3"/>
        </w:numPr>
        <w:tabs>
          <w:tab w:val="left" w:pos="339"/>
        </w:tabs>
        <w:jc w:val="both"/>
      </w:pPr>
      <w:r>
        <w:lastRenderedPageBreak/>
        <w:t>Практическая игра.</w:t>
      </w:r>
    </w:p>
    <w:p w:rsidR="007B6FD7" w:rsidRDefault="004800EB">
      <w:pPr>
        <w:pStyle w:val="11"/>
        <w:numPr>
          <w:ilvl w:val="0"/>
          <w:numId w:val="3"/>
        </w:numPr>
        <w:tabs>
          <w:tab w:val="left" w:pos="358"/>
        </w:tabs>
        <w:jc w:val="both"/>
      </w:pPr>
      <w:r>
        <w:t>Решение ш</w:t>
      </w:r>
      <w:r>
        <w:t>ахматных задач, комбинаций и этюдов.</w:t>
      </w:r>
    </w:p>
    <w:p w:rsidR="007B6FD7" w:rsidRDefault="004800EB">
      <w:pPr>
        <w:pStyle w:val="11"/>
        <w:numPr>
          <w:ilvl w:val="0"/>
          <w:numId w:val="3"/>
        </w:numPr>
        <w:tabs>
          <w:tab w:val="left" w:pos="354"/>
        </w:tabs>
        <w:jc w:val="both"/>
      </w:pPr>
      <w:r>
        <w:t>Дидактические игры и задания, игровые упражнения;</w:t>
      </w:r>
    </w:p>
    <w:p w:rsidR="007B6FD7" w:rsidRDefault="004800EB">
      <w:pPr>
        <w:pStyle w:val="11"/>
        <w:numPr>
          <w:ilvl w:val="0"/>
          <w:numId w:val="3"/>
        </w:numPr>
        <w:tabs>
          <w:tab w:val="left" w:pos="363"/>
        </w:tabs>
        <w:jc w:val="both"/>
      </w:pPr>
      <w:r>
        <w:t>Теоретические занятия, шахматные игры, шахматные дидактические игрушки.</w:t>
      </w:r>
    </w:p>
    <w:p w:rsidR="007B6FD7" w:rsidRDefault="004800EB">
      <w:pPr>
        <w:pStyle w:val="11"/>
        <w:numPr>
          <w:ilvl w:val="0"/>
          <w:numId w:val="3"/>
        </w:numPr>
        <w:tabs>
          <w:tab w:val="left" w:pos="354"/>
        </w:tabs>
        <w:spacing w:after="840"/>
        <w:jc w:val="both"/>
      </w:pPr>
      <w:r>
        <w:t>Участие в турнирах и соревнованиях.</w:t>
      </w:r>
    </w:p>
    <w:p w:rsidR="007B6FD7" w:rsidRDefault="004800EB">
      <w:pPr>
        <w:pStyle w:val="11"/>
        <w:spacing w:after="840"/>
        <w:jc w:val="both"/>
      </w:pPr>
      <w:r>
        <w:rPr>
          <w:b/>
          <w:bCs/>
          <w:i/>
          <w:iCs/>
          <w:u w:val="single"/>
        </w:rPr>
        <w:t>“Шахматы, первый год обучения ”.</w:t>
      </w:r>
    </w:p>
    <w:p w:rsidR="007B6FD7" w:rsidRDefault="004800EB">
      <w:pPr>
        <w:pStyle w:val="11"/>
        <w:numPr>
          <w:ilvl w:val="0"/>
          <w:numId w:val="4"/>
        </w:numPr>
        <w:tabs>
          <w:tab w:val="left" w:pos="315"/>
        </w:tabs>
        <w:jc w:val="both"/>
      </w:pPr>
      <w:r>
        <w:t>Шахматная доска.</w:t>
      </w:r>
    </w:p>
    <w:p w:rsidR="007B6FD7" w:rsidRDefault="004800EB">
      <w:pPr>
        <w:pStyle w:val="11"/>
        <w:jc w:val="both"/>
      </w:pPr>
      <w:r>
        <w:t xml:space="preserve">Первое </w:t>
      </w:r>
      <w:r>
        <w:t>знакомство с шахматным королевством. Шахматная доска. Белые и черные поля. Горизонталь, вертикаль, диагональ. Центр шахматной доски.</w:t>
      </w:r>
    </w:p>
    <w:p w:rsidR="007B6FD7" w:rsidRDefault="004800EB">
      <w:pPr>
        <w:pStyle w:val="11"/>
        <w:numPr>
          <w:ilvl w:val="0"/>
          <w:numId w:val="4"/>
        </w:numPr>
        <w:tabs>
          <w:tab w:val="left" w:pos="392"/>
        </w:tabs>
        <w:jc w:val="both"/>
      </w:pPr>
      <w:r>
        <w:t>Шахматные фигуры.</w:t>
      </w:r>
    </w:p>
    <w:p w:rsidR="007B6FD7" w:rsidRDefault="004800EB">
      <w:pPr>
        <w:pStyle w:val="11"/>
        <w:jc w:val="both"/>
      </w:pPr>
      <w:r>
        <w:t xml:space="preserve">Белые фигуры. Черные фигуры. Ладья, слон, ферзь, конь, пешка, король. Сравнительная сила фигур. Ценность </w:t>
      </w:r>
      <w:r>
        <w:t>шахматных фигур (К, С = 3, Л = 5, Ф = 9).</w:t>
      </w:r>
    </w:p>
    <w:p w:rsidR="007B6FD7" w:rsidRDefault="004800EB">
      <w:pPr>
        <w:pStyle w:val="11"/>
        <w:numPr>
          <w:ilvl w:val="0"/>
          <w:numId w:val="4"/>
        </w:numPr>
        <w:tabs>
          <w:tab w:val="left" w:pos="474"/>
        </w:tabs>
        <w:jc w:val="both"/>
      </w:pPr>
      <w:r>
        <w:t>Начальная расстановка фигур.</w:t>
      </w:r>
    </w:p>
    <w:p w:rsidR="007B6FD7" w:rsidRDefault="004800EB">
      <w:pPr>
        <w:pStyle w:val="11"/>
        <w:jc w:val="both"/>
      </w:pPr>
      <w:r>
        <w:t>Начальное положение (начальная позиция). Расположение каждой из фигур в начальном положении; правило“Каждый ферзь любит свой цвет”. Связь между горизонталями, вертикалями, диагоналями и</w:t>
      </w:r>
      <w:r>
        <w:t xml:space="preserve"> начальной расстановкой фигур.</w:t>
      </w:r>
    </w:p>
    <w:p w:rsidR="007B6FD7" w:rsidRDefault="004800EB">
      <w:pPr>
        <w:pStyle w:val="11"/>
        <w:numPr>
          <w:ilvl w:val="0"/>
          <w:numId w:val="4"/>
        </w:numPr>
        <w:tabs>
          <w:tab w:val="left" w:pos="488"/>
        </w:tabs>
        <w:jc w:val="both"/>
      </w:pPr>
      <w:r>
        <w:t>Ходы и взятие фигур. (Основная тема учебного курса.)</w:t>
      </w:r>
    </w:p>
    <w:p w:rsidR="007B6FD7" w:rsidRDefault="004800EB">
      <w:pPr>
        <w:pStyle w:val="11"/>
        <w:jc w:val="both"/>
      </w:pPr>
      <w:r>
        <w:t>Правила хода и взятия каждой из фигур. Игра “на уничтожение. Белопольные и чернопольные слоны, одноцветные и разноцветные слоны. Качество. Легкие и тяжелые фигуры. Ладейные</w:t>
      </w:r>
      <w:r>
        <w:t>, коневые, слоновые, ферзевые и королевские пешки. Взятие на проходе. Превращение пешки.</w:t>
      </w:r>
    </w:p>
    <w:p w:rsidR="007B6FD7" w:rsidRDefault="004800EB">
      <w:pPr>
        <w:pStyle w:val="11"/>
        <w:numPr>
          <w:ilvl w:val="0"/>
          <w:numId w:val="4"/>
        </w:numPr>
        <w:tabs>
          <w:tab w:val="left" w:pos="416"/>
        </w:tabs>
        <w:jc w:val="both"/>
      </w:pPr>
      <w:r>
        <w:t>Цель шахматной партии.</w:t>
      </w:r>
    </w:p>
    <w:p w:rsidR="007B6FD7" w:rsidRDefault="004800EB">
      <w:pPr>
        <w:pStyle w:val="11"/>
        <w:jc w:val="both"/>
      </w:pPr>
      <w:r>
        <w:t>Шах. Понятие о шахе. Защита от шаха. Мат - цель шахматной партии. Матование одинокого короля. Задачи на мат в один ход. Пат. Ничья. Пат и другие</w:t>
      </w:r>
      <w:r>
        <w:t xml:space="preserve"> случаи ничьей. Мат в один ход. Длинная и короткая рокировка и ее правила.</w:t>
      </w:r>
    </w:p>
    <w:p w:rsidR="007B6FD7" w:rsidRDefault="004800EB">
      <w:pPr>
        <w:pStyle w:val="11"/>
        <w:numPr>
          <w:ilvl w:val="0"/>
          <w:numId w:val="4"/>
        </w:numPr>
        <w:tabs>
          <w:tab w:val="left" w:pos="488"/>
        </w:tabs>
        <w:jc w:val="both"/>
      </w:pPr>
      <w:r>
        <w:t>Игра всеми фигурами из начального положения.</w:t>
      </w:r>
    </w:p>
    <w:p w:rsidR="007B6FD7" w:rsidRDefault="004800EB">
      <w:pPr>
        <w:pStyle w:val="11"/>
        <w:jc w:val="both"/>
      </w:pPr>
      <w:r>
        <w:t>Шахматная партия. Начало шахматной партии. Представления о том, как начинать шахматную партию. Короткие шахматные партии.</w:t>
      </w:r>
    </w:p>
    <w:p w:rsidR="007B6FD7" w:rsidRDefault="004800EB">
      <w:pPr>
        <w:pStyle w:val="11"/>
        <w:jc w:val="both"/>
      </w:pPr>
      <w:r>
        <w:t>К концу первог</w:t>
      </w:r>
      <w:r>
        <w:t>о года обучения дети должны знать:</w:t>
      </w:r>
    </w:p>
    <w:p w:rsidR="007B6FD7" w:rsidRDefault="004800EB">
      <w:pPr>
        <w:pStyle w:val="11"/>
        <w:jc w:val="both"/>
      </w:pPr>
      <w:r>
        <w:t xml:space="preserve">Шахматные термины: белое и черное поле, горизонталь, вертикаль, диагональ, центр, партнеры, партия; начальное положение (начальная позиция), белые, черные, ход, взятие, </w:t>
      </w:r>
      <w:r>
        <w:lastRenderedPageBreak/>
        <w:t>стоять под боем, взятие на проходе, рокировка (длинн</w:t>
      </w:r>
      <w:r>
        <w:t>ая и короткая); шах, мат, пат, ничья;</w:t>
      </w:r>
    </w:p>
    <w:p w:rsidR="007B6FD7" w:rsidRDefault="004800EB">
      <w:pPr>
        <w:pStyle w:val="11"/>
        <w:jc w:val="both"/>
      </w:pPr>
      <w:r>
        <w:t>названия шахматных фигур: ладья, слон, ферзь, конь, пешка, король, правила хода и взятия каждой фигуры.</w:t>
      </w:r>
    </w:p>
    <w:p w:rsidR="007B6FD7" w:rsidRDefault="004800EB">
      <w:pPr>
        <w:pStyle w:val="11"/>
        <w:jc w:val="both"/>
      </w:pPr>
      <w:r>
        <w:rPr>
          <w:i/>
          <w:iCs/>
        </w:rPr>
        <w:t>Дидактические задания и игры</w:t>
      </w:r>
    </w:p>
    <w:p w:rsidR="007B6FD7" w:rsidRDefault="004800EB">
      <w:pPr>
        <w:pStyle w:val="11"/>
        <w:spacing w:after="840"/>
        <w:jc w:val="both"/>
      </w:pPr>
      <w:r>
        <w:t xml:space="preserve">«Перехитри часовых», «Сними часовых», «Атака неприятельской фигуры», «Двойной удар», </w:t>
      </w:r>
      <w:r>
        <w:t>«Взятие», «Защита», «Выиграй фигуру», «Игра на уничтожение» (пешка против ферзя, пешка против ладьи, пешка против слона, пешка против коня, сложные положения), «Ограничение подвижности», «Лабиринт»,, «Один в поле воин», «Кратчайший путь», «Игра на уничтоже</w:t>
      </w:r>
      <w:r>
        <w:t>ние» (король против короля).</w:t>
      </w:r>
    </w:p>
    <w:p w:rsidR="007B6FD7" w:rsidRDefault="004800EB">
      <w:pPr>
        <w:pStyle w:val="11"/>
        <w:jc w:val="both"/>
      </w:pPr>
      <w:r>
        <w:rPr>
          <w:b/>
          <w:bCs/>
          <w:i/>
          <w:iCs/>
          <w:u w:val="single"/>
        </w:rPr>
        <w:t>“Шахматы, второй год обучения ”.</w:t>
      </w:r>
    </w:p>
    <w:p w:rsidR="007B6FD7" w:rsidRDefault="004800EB">
      <w:pPr>
        <w:pStyle w:val="11"/>
        <w:numPr>
          <w:ilvl w:val="0"/>
          <w:numId w:val="5"/>
        </w:numPr>
        <w:tabs>
          <w:tab w:val="left" w:pos="292"/>
        </w:tabs>
        <w:jc w:val="both"/>
      </w:pPr>
      <w:r>
        <w:t>Краткая история шахмат.</w:t>
      </w:r>
    </w:p>
    <w:p w:rsidR="007B6FD7" w:rsidRDefault="004800EB">
      <w:pPr>
        <w:pStyle w:val="11"/>
        <w:jc w:val="both"/>
      </w:pPr>
      <w:r>
        <w:t xml:space="preserve">Рождение шахмат. От чатуранги к шатранджу. Шахматы проникают в Европу. Чемпионы мира по шахматам. Выдающиеся шахматисты нашего времени. Шахматные правила </w:t>
      </w:r>
      <w:r>
        <w:rPr>
          <w:lang w:val="en-US" w:eastAsia="en-US" w:bidi="en-US"/>
        </w:rPr>
        <w:t>FIDE</w:t>
      </w:r>
      <w:r w:rsidRPr="004800EB">
        <w:rPr>
          <w:lang w:eastAsia="en-US" w:bidi="en-US"/>
        </w:rPr>
        <w:t xml:space="preserve">. </w:t>
      </w:r>
      <w:r>
        <w:t xml:space="preserve">Этика </w:t>
      </w:r>
      <w:r>
        <w:t>шахматной борьбы.</w:t>
      </w:r>
    </w:p>
    <w:p w:rsidR="007B6FD7" w:rsidRDefault="004800EB">
      <w:pPr>
        <w:pStyle w:val="11"/>
        <w:numPr>
          <w:ilvl w:val="0"/>
          <w:numId w:val="5"/>
        </w:numPr>
        <w:tabs>
          <w:tab w:val="left" w:pos="368"/>
        </w:tabs>
        <w:jc w:val="both"/>
      </w:pPr>
      <w:r>
        <w:t>Шахматная нотация.</w:t>
      </w:r>
    </w:p>
    <w:p w:rsidR="007B6FD7" w:rsidRDefault="004800EB">
      <w:pPr>
        <w:pStyle w:val="11"/>
        <w:jc w:val="both"/>
      </w:pPr>
      <w:r>
        <w:t>Обозначение горизонталей и вертикалей, наименование полей, шахматных фигур. Краткая и полная шахматная нотация. Запись начального положения. Запись шахматной партии.</w:t>
      </w:r>
    </w:p>
    <w:p w:rsidR="007B6FD7" w:rsidRDefault="004800EB">
      <w:pPr>
        <w:pStyle w:val="11"/>
        <w:numPr>
          <w:ilvl w:val="0"/>
          <w:numId w:val="5"/>
        </w:numPr>
        <w:tabs>
          <w:tab w:val="left" w:pos="450"/>
        </w:tabs>
        <w:jc w:val="both"/>
      </w:pPr>
      <w:r>
        <w:t>Ценность шахматных фигур.</w:t>
      </w:r>
    </w:p>
    <w:p w:rsidR="007B6FD7" w:rsidRDefault="004800EB">
      <w:pPr>
        <w:pStyle w:val="11"/>
        <w:tabs>
          <w:tab w:val="left" w:pos="9226"/>
        </w:tabs>
        <w:spacing w:after="0"/>
        <w:jc w:val="both"/>
      </w:pPr>
      <w:r>
        <w:t>Повторение: ценность шахмат</w:t>
      </w:r>
      <w:r>
        <w:t>ных фигур (К, С = 3, Л = 5, Ф = 9). Сравнительная сила фигур. Абсолютная и относительная сила фигур. Достижение материального перевеса. Нападение</w:t>
      </w:r>
      <w:r>
        <w:tab/>
        <w:t>и</w:t>
      </w:r>
    </w:p>
    <w:p w:rsidR="007B6FD7" w:rsidRDefault="004800EB">
      <w:pPr>
        <w:pStyle w:val="11"/>
        <w:jc w:val="both"/>
      </w:pPr>
      <w:r>
        <w:t>защита. Способы защиты (5 способов).</w:t>
      </w:r>
    </w:p>
    <w:p w:rsidR="007B6FD7" w:rsidRDefault="004800EB">
      <w:pPr>
        <w:pStyle w:val="11"/>
        <w:numPr>
          <w:ilvl w:val="0"/>
          <w:numId w:val="5"/>
        </w:numPr>
        <w:tabs>
          <w:tab w:val="left" w:pos="464"/>
        </w:tabs>
        <w:jc w:val="both"/>
      </w:pPr>
      <w:r>
        <w:t>Техника матования одинокого короля.</w:t>
      </w:r>
    </w:p>
    <w:p w:rsidR="007B6FD7" w:rsidRDefault="004800EB">
      <w:pPr>
        <w:pStyle w:val="11"/>
        <w:jc w:val="both"/>
      </w:pPr>
      <w:r>
        <w:t xml:space="preserve">Мат различными фигурами. Ферзь и </w:t>
      </w:r>
      <w:r>
        <w:t>ладья против короля. Две ладьи против короля. Король и ферзь против короля. Король и ладья против короля.</w:t>
      </w:r>
    </w:p>
    <w:p w:rsidR="007B6FD7" w:rsidRDefault="004800EB">
      <w:pPr>
        <w:pStyle w:val="11"/>
        <w:numPr>
          <w:ilvl w:val="0"/>
          <w:numId w:val="5"/>
        </w:numPr>
        <w:tabs>
          <w:tab w:val="left" w:pos="392"/>
        </w:tabs>
        <w:jc w:val="both"/>
      </w:pPr>
      <w:r>
        <w:t>Достижение мата без жертвы материала.</w:t>
      </w:r>
    </w:p>
    <w:p w:rsidR="007B6FD7" w:rsidRDefault="004800EB">
      <w:pPr>
        <w:pStyle w:val="11"/>
        <w:jc w:val="both"/>
      </w:pPr>
      <w:r>
        <w:t>Учебные положения на мат в два хода в дебюте (начало игры), миттельшпиле (середина игры), эндшпиле (конец игры).</w:t>
      </w:r>
      <w:r>
        <w:t xml:space="preserve"> Защита от мата.</w:t>
      </w:r>
    </w:p>
    <w:p w:rsidR="007B6FD7" w:rsidRDefault="004800EB">
      <w:pPr>
        <w:pStyle w:val="11"/>
        <w:spacing w:after="840"/>
        <w:jc w:val="both"/>
      </w:pPr>
      <w:r>
        <w:rPr>
          <w:i/>
          <w:iCs/>
        </w:rPr>
        <w:t xml:space="preserve">Дидактические задания и игры </w:t>
      </w:r>
      <w:r>
        <w:t>« Перехитри часовых», «Сними часовых», «Атака неприятельской фигуры», «Двойной удар», «Взятие», «Защита», «Выиграй фигуру», «Игра на уничтожение» (пешка против ферзя, пешка против ладьи, пешка против слона, пеш</w:t>
      </w:r>
      <w:r>
        <w:t>ка против коня, сложные положения), «Ограничение подвижности».</w:t>
      </w:r>
    </w:p>
    <w:p w:rsidR="007B6FD7" w:rsidRDefault="004800EB">
      <w:pPr>
        <w:pStyle w:val="11"/>
        <w:jc w:val="both"/>
      </w:pPr>
      <w:r>
        <w:rPr>
          <w:b/>
          <w:bCs/>
          <w:i/>
          <w:iCs/>
          <w:u w:val="single"/>
        </w:rPr>
        <w:t>“Шахматы, третий год обучения ”.</w:t>
      </w:r>
    </w:p>
    <w:p w:rsidR="007B6FD7" w:rsidRDefault="004800EB">
      <w:pPr>
        <w:pStyle w:val="11"/>
        <w:numPr>
          <w:ilvl w:val="0"/>
          <w:numId w:val="6"/>
        </w:numPr>
        <w:tabs>
          <w:tab w:val="left" w:pos="298"/>
        </w:tabs>
        <w:jc w:val="both"/>
      </w:pPr>
      <w:r>
        <w:lastRenderedPageBreak/>
        <w:t>Шахматная партия. Три стадии шахматной партии.</w:t>
      </w:r>
    </w:p>
    <w:p w:rsidR="007B6FD7" w:rsidRDefault="004800EB">
      <w:pPr>
        <w:pStyle w:val="11"/>
        <w:jc w:val="both"/>
      </w:pPr>
      <w:r>
        <w:t>Шахматная партия. Три стадии шахматной партии (дебют, миттельшпиль, эндшпиль). Двух- и трехходовые партии.</w:t>
      </w:r>
    </w:p>
    <w:p w:rsidR="007B6FD7" w:rsidRDefault="004800EB">
      <w:pPr>
        <w:pStyle w:val="11"/>
        <w:numPr>
          <w:ilvl w:val="0"/>
          <w:numId w:val="6"/>
        </w:numPr>
        <w:tabs>
          <w:tab w:val="left" w:pos="374"/>
        </w:tabs>
        <w:jc w:val="both"/>
      </w:pPr>
      <w:r>
        <w:t>Основы</w:t>
      </w:r>
      <w:r>
        <w:t xml:space="preserve"> дебюта.</w:t>
      </w:r>
    </w:p>
    <w:p w:rsidR="007B6FD7" w:rsidRDefault="004800EB">
      <w:pPr>
        <w:pStyle w:val="11"/>
        <w:jc w:val="both"/>
      </w:pPr>
      <w:r>
        <w:t>Правила и законы дебюта. Дебютные ошибки. Невыгодность раннего ввода в игру ладей и ферзя. Игра на мат с первых ходов партии. Детский мат и защита от него. Игра против “повторюшки-хрюшки”. Связка в дебюте. Коротко о дебютах.</w:t>
      </w:r>
    </w:p>
    <w:p w:rsidR="007B6FD7" w:rsidRDefault="004800EB">
      <w:pPr>
        <w:pStyle w:val="11"/>
        <w:jc w:val="both"/>
      </w:pPr>
      <w:r>
        <w:t xml:space="preserve">Принципы игры в </w:t>
      </w:r>
      <w:r>
        <w:t>дебюте:</w:t>
      </w:r>
    </w:p>
    <w:p w:rsidR="007B6FD7" w:rsidRDefault="004800EB">
      <w:pPr>
        <w:pStyle w:val="11"/>
        <w:jc w:val="both"/>
      </w:pPr>
      <w:r>
        <w:t>Быстрейшее развитие фигур. Понятие о темпе. Гамбиты. Наказание “пешкоедов”.</w:t>
      </w:r>
    </w:p>
    <w:p w:rsidR="007B6FD7" w:rsidRDefault="004800EB">
      <w:pPr>
        <w:pStyle w:val="11"/>
        <w:jc w:val="both"/>
      </w:pPr>
      <w:r>
        <w:t>Борьба за центр.</w:t>
      </w:r>
    </w:p>
    <w:p w:rsidR="007B6FD7" w:rsidRDefault="004800EB">
      <w:pPr>
        <w:pStyle w:val="11"/>
        <w:jc w:val="both"/>
      </w:pPr>
      <w:r>
        <w:t>Безопасная позиция короля. Значение рокировки.</w:t>
      </w:r>
    </w:p>
    <w:p w:rsidR="007B6FD7" w:rsidRDefault="004800EB">
      <w:pPr>
        <w:pStyle w:val="11"/>
        <w:tabs>
          <w:tab w:val="left" w:pos="1982"/>
          <w:tab w:val="left" w:pos="3590"/>
          <w:tab w:val="left" w:pos="5722"/>
          <w:tab w:val="left" w:pos="7296"/>
          <w:tab w:val="left" w:pos="8362"/>
        </w:tabs>
        <w:spacing w:after="0"/>
        <w:jc w:val="both"/>
      </w:pPr>
      <w:r>
        <w:t>Гармоничное</w:t>
      </w:r>
      <w:r>
        <w:tab/>
        <w:t>пешечное</w:t>
      </w:r>
      <w:r>
        <w:tab/>
        <w:t>расположение.</w:t>
      </w:r>
      <w:r>
        <w:tab/>
        <w:t>Разумная</w:t>
      </w:r>
      <w:r>
        <w:tab/>
        <w:t>игра</w:t>
      </w:r>
      <w:r>
        <w:tab/>
        <w:t>пешками.</w:t>
      </w:r>
    </w:p>
    <w:p w:rsidR="007B6FD7" w:rsidRDefault="004800EB">
      <w:pPr>
        <w:pStyle w:val="11"/>
        <w:jc w:val="both"/>
      </w:pPr>
      <w:r>
        <w:t>Классификация дебютов.</w:t>
      </w:r>
    </w:p>
    <w:p w:rsidR="007B6FD7" w:rsidRDefault="004800EB">
      <w:pPr>
        <w:pStyle w:val="11"/>
        <w:numPr>
          <w:ilvl w:val="0"/>
          <w:numId w:val="6"/>
        </w:numPr>
        <w:tabs>
          <w:tab w:val="left" w:pos="451"/>
        </w:tabs>
        <w:jc w:val="both"/>
      </w:pPr>
      <w:r>
        <w:t>Основы миттельшпиля.</w:t>
      </w:r>
    </w:p>
    <w:p w:rsidR="007B6FD7" w:rsidRDefault="004800EB">
      <w:pPr>
        <w:pStyle w:val="11"/>
        <w:jc w:val="both"/>
      </w:pPr>
      <w:r>
        <w:t xml:space="preserve">Самые </w:t>
      </w:r>
      <w:r>
        <w:t>общие рекомендации о том, как играть в середине шахматной партии. Понятие о тактике. Тактические приемы. Связка в миттельшпиле. Двойной удар. Открытое нападение. Открытый шах. Двойной шах.</w:t>
      </w:r>
    </w:p>
    <w:p w:rsidR="007B6FD7" w:rsidRDefault="004800EB">
      <w:pPr>
        <w:pStyle w:val="11"/>
        <w:jc w:val="both"/>
      </w:pPr>
      <w:r>
        <w:t>Понятие о стратегии. Пути реализации материального перевеса.</w:t>
      </w:r>
    </w:p>
    <w:p w:rsidR="007B6FD7" w:rsidRDefault="004800EB">
      <w:pPr>
        <w:pStyle w:val="11"/>
        <w:numPr>
          <w:ilvl w:val="0"/>
          <w:numId w:val="6"/>
        </w:numPr>
        <w:tabs>
          <w:tab w:val="left" w:pos="466"/>
        </w:tabs>
        <w:jc w:val="both"/>
      </w:pPr>
      <w:r>
        <w:t>Основы</w:t>
      </w:r>
      <w:r>
        <w:t xml:space="preserve"> эндшпиля.</w:t>
      </w:r>
    </w:p>
    <w:p w:rsidR="007B6FD7" w:rsidRDefault="004800EB">
      <w:pPr>
        <w:pStyle w:val="11"/>
        <w:jc w:val="both"/>
      </w:pPr>
      <w:r>
        <w:t>Элементарные окончания. Ферзь против слона, коня, ладьи (простые случаи), ферзя (при неудачном расположении неприятельского ферзя). Ладья против ладьи (при неудачном расположении неприятельской ладьи), слона (простые случаи), коня (простые случа</w:t>
      </w:r>
      <w:r>
        <w:t>и). Матование двумя слонами (простые случаи). Матование слоном и конем (простые случаи). Пешка против короля. Пешка проходит в ферзи без помощи своего короля. Правило “квадрата”. Пешка проходит в ферзи при помощи своего короля. Оппозиция. Пешка на седьмой,</w:t>
      </w:r>
      <w:r>
        <w:t xml:space="preserve"> шестой, пятой, четвертой, третьей, второй горизонтали. Ключевые поля. Удивительные ничейные положения (два коня против короля, слон и пешка против короля, конь и пешка против короля). Самые общие рекомендации о том, как играть в эндшпиле.</w:t>
      </w:r>
    </w:p>
    <w:p w:rsidR="007B6FD7" w:rsidRDefault="004800EB">
      <w:pPr>
        <w:pStyle w:val="11"/>
        <w:jc w:val="both"/>
      </w:pPr>
      <w:r>
        <w:rPr>
          <w:i/>
          <w:iCs/>
        </w:rPr>
        <w:t>Дидактические иг</w:t>
      </w:r>
      <w:r>
        <w:rPr>
          <w:i/>
          <w:iCs/>
        </w:rPr>
        <w:t>ры и задания</w:t>
      </w:r>
    </w:p>
    <w:p w:rsidR="007B6FD7" w:rsidRDefault="004800EB">
      <w:pPr>
        <w:pStyle w:val="11"/>
        <w:spacing w:after="0"/>
        <w:jc w:val="both"/>
      </w:pPr>
      <w:r>
        <w:t>«Две фигуры против целой армии», «Убери лишние фигуры», «Ходят только белые», «Неотвратимый мат», «Атака неприятельской фигуры», «Двойной удар», «Взятие», «Защита», «Выиграй фигуру», «Захват контрольного поля», «Защита контрольного поля», «Игр</w:t>
      </w:r>
      <w:r>
        <w:t>а на уничтожение» (король против ферзя, король против ладьи, король против слона, король против коня, король против пешки), «Ограничение подвижности».</w:t>
      </w:r>
    </w:p>
    <w:sectPr w:rsidR="007B6FD7">
      <w:pgSz w:w="11900" w:h="16840"/>
      <w:pgMar w:top="1126" w:right="816" w:bottom="995" w:left="1653" w:header="698" w:footer="5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800EB">
      <w:r>
        <w:separator/>
      </w:r>
    </w:p>
  </w:endnote>
  <w:endnote w:type="continuationSeparator" w:id="0">
    <w:p w:rsidR="00000000" w:rsidRDefault="0048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FD7" w:rsidRDefault="007B6FD7"/>
  </w:footnote>
  <w:footnote w:type="continuationSeparator" w:id="0">
    <w:p w:rsidR="007B6FD7" w:rsidRDefault="007B6F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568F0"/>
    <w:multiLevelType w:val="multilevel"/>
    <w:tmpl w:val="3F482E5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C1419A"/>
    <w:multiLevelType w:val="multilevel"/>
    <w:tmpl w:val="BFEAFD0E"/>
    <w:lvl w:ilvl="0">
      <w:start w:val="2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925201"/>
    <w:multiLevelType w:val="multilevel"/>
    <w:tmpl w:val="50E0200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CB5A23"/>
    <w:multiLevelType w:val="multilevel"/>
    <w:tmpl w:val="78CA68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D33E14"/>
    <w:multiLevelType w:val="multilevel"/>
    <w:tmpl w:val="A80A1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CC5282"/>
    <w:multiLevelType w:val="multilevel"/>
    <w:tmpl w:val="1B502A6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D7"/>
    <w:rsid w:val="004800EB"/>
    <w:rsid w:val="007B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6F16"/>
  <w15:docId w15:val="{653DC53C-24F7-4412-8EA4-0CA7440B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37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pacing w:after="2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pPr>
      <w:spacing w:after="2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Надежда Петровна</cp:lastModifiedBy>
  <cp:revision>2</cp:revision>
  <dcterms:created xsi:type="dcterms:W3CDTF">2024-03-28T05:58:00Z</dcterms:created>
  <dcterms:modified xsi:type="dcterms:W3CDTF">2024-03-28T05:58:00Z</dcterms:modified>
</cp:coreProperties>
</file>